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93" w:rsidRDefault="00CA6393" w:rsidP="00CA6393">
      <w:pPr>
        <w:pStyle w:val="Titre"/>
        <w:spacing w:line="100" w:lineRule="atLeast"/>
      </w:pPr>
      <w:r>
        <w:t>PROJET DE LOI ORGANIQUE SUR ART. 34-1C, 39C ET 44C</w:t>
      </w:r>
    </w:p>
    <w:p w:rsidR="00CA6393" w:rsidRDefault="00CA6393" w:rsidP="00CA6393">
      <w:pPr>
        <w:pStyle w:val="Sous-titre"/>
        <w:spacing w:line="100" w:lineRule="atLeast"/>
        <w:rPr>
          <w:rFonts w:ascii="Times New Roman" w:hAnsi="Times New Roman"/>
          <w:sz w:val="24"/>
          <w:szCs w:val="24"/>
        </w:rPr>
      </w:pPr>
      <w:r>
        <w:rPr>
          <w:rFonts w:ascii="Times New Roman" w:hAnsi="Times New Roman"/>
          <w:sz w:val="24"/>
          <w:szCs w:val="24"/>
        </w:rPr>
        <w:t>Assemblée nationale – Mardi 13 janvier 2009</w:t>
      </w:r>
    </w:p>
    <w:p w:rsidR="00CA6393" w:rsidRDefault="00CA6393" w:rsidP="00CA6393">
      <w:pPr>
        <w:pStyle w:val="Corpsdetexte"/>
        <w:spacing w:line="100" w:lineRule="atLeast"/>
        <w:rPr>
          <w:rFonts w:ascii="Times New Roman" w:hAnsi="Times New Roman"/>
        </w:rPr>
      </w:pPr>
    </w:p>
    <w:p w:rsidR="00CA6393" w:rsidRDefault="00CA6393" w:rsidP="00CA6393">
      <w:pPr>
        <w:pStyle w:val="Corpsdetexte"/>
        <w:spacing w:line="100" w:lineRule="atLeast"/>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Monsieur le Président,</w:t>
      </w:r>
    </w:p>
    <w:p w:rsidR="00CA6393" w:rsidRDefault="00CA6393" w:rsidP="00CA6393">
      <w:pPr>
        <w:pStyle w:val="Corpsdetexte"/>
        <w:rPr>
          <w:rFonts w:ascii="Times New Roman" w:hAnsi="Times New Roman"/>
        </w:rPr>
      </w:pPr>
      <w:r>
        <w:rPr>
          <w:rFonts w:ascii="Times New Roman" w:hAnsi="Times New Roman"/>
        </w:rPr>
        <w:t>Monsieur le Ministre,</w:t>
      </w:r>
    </w:p>
    <w:p w:rsidR="00CA6393" w:rsidRDefault="00CA6393" w:rsidP="00CA6393">
      <w:pPr>
        <w:pStyle w:val="Corpsdetexte"/>
        <w:rPr>
          <w:rFonts w:ascii="Times New Roman" w:hAnsi="Times New Roman"/>
        </w:rPr>
      </w:pPr>
      <w:r>
        <w:rPr>
          <w:rFonts w:ascii="Times New Roman" w:hAnsi="Times New Roman"/>
        </w:rPr>
        <w:t>Mes chers collègues,</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b/>
          <w:bCs/>
          <w:u w:val="single"/>
        </w:rPr>
      </w:pPr>
      <w:r>
        <w:rPr>
          <w:rFonts w:ascii="Times New Roman" w:hAnsi="Times New Roman"/>
          <w:b/>
          <w:bCs/>
          <w:u w:val="single"/>
        </w:rPr>
        <w:t>INTRODUCTION : RAPPELER L'ENJEU DE LA DISCUSSION</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En application de l'article 122 du règlement de l'Assemblée nationale, j'ai l'honneur de présenter, au nom de tous les députés du groupe SRC, une motion tendant à soumettre le projet de loi organique au référendum.</w:t>
      </w:r>
    </w:p>
    <w:p w:rsidR="00CA6393" w:rsidRDefault="00CA6393" w:rsidP="00CA6393">
      <w:pPr>
        <w:pStyle w:val="Corpsdetexte"/>
      </w:pPr>
    </w:p>
    <w:p w:rsidR="00CA6393" w:rsidRDefault="00CA6393" w:rsidP="00CA6393">
      <w:pPr>
        <w:pStyle w:val="Corpsdetexte"/>
        <w:rPr>
          <w:rFonts w:ascii="Times New Roman" w:hAnsi="Times New Roman"/>
        </w:rPr>
      </w:pPr>
      <w:r>
        <w:rPr>
          <w:rFonts w:ascii="Times New Roman" w:hAnsi="Times New Roman"/>
        </w:rPr>
        <w:t xml:space="preserve">Dans une célèbre formule de </w:t>
      </w:r>
      <w:proofErr w:type="spellStart"/>
      <w:r>
        <w:rPr>
          <w:rFonts w:ascii="Times New Roman" w:hAnsi="Times New Roman"/>
          <w:i/>
          <w:iCs/>
        </w:rPr>
        <w:t>De</w:t>
      </w:r>
      <w:proofErr w:type="spellEnd"/>
      <w:r>
        <w:rPr>
          <w:rFonts w:ascii="Times New Roman" w:hAnsi="Times New Roman"/>
          <w:i/>
          <w:iCs/>
        </w:rPr>
        <w:t xml:space="preserve"> l'esprit des lois</w:t>
      </w:r>
      <w:r>
        <w:rPr>
          <w:rFonts w:ascii="Times New Roman" w:hAnsi="Times New Roman"/>
        </w:rPr>
        <w:t xml:space="preserve">, Montesquieu explique que </w:t>
      </w:r>
      <w:r>
        <w:rPr>
          <w:rFonts w:ascii="Times New Roman" w:hAnsi="Times New Roman"/>
          <w:i/>
          <w:iCs/>
        </w:rPr>
        <w:t>« pour qu'on ne puisse abuser du pouvoir, il faut, que, par la disposition des choses, le pouvoir arrête le pouvoir »</w:t>
      </w:r>
      <w:r>
        <w:rPr>
          <w:rFonts w:ascii="Times New Roman" w:hAnsi="Times New Roman"/>
        </w:rPr>
        <w:t xml:space="preserve">. Le projet de loi organique relatif à l'application des articles 34-1, 39 et 44 de la Constitution défend, au contraire, le principe d'une parfaite synergie des pouvoirs, au risque d'en permettre tous les excès. Ce changement complet de paradigme dit tout l'enjeu de notre discussion ; et il mériterait que chacun d'entre nous se mette à sa hauteur et laisse aux rieurs le soin des caricatures. </w:t>
      </w:r>
    </w:p>
    <w:p w:rsidR="00CA6393" w:rsidRDefault="00CA6393" w:rsidP="00CA6393">
      <w:pPr>
        <w:pStyle w:val="Corpsdetexte"/>
      </w:pPr>
    </w:p>
    <w:p w:rsidR="00CA6393" w:rsidRDefault="00CA6393" w:rsidP="00CA6393">
      <w:pPr>
        <w:pStyle w:val="Corpsdetexte"/>
        <w:rPr>
          <w:rFonts w:ascii="Times New Roman" w:hAnsi="Times New Roman"/>
          <w:i/>
          <w:iCs/>
          <w:color w:val="808080"/>
        </w:rPr>
      </w:pP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lastRenderedPageBreak/>
        <w:t xml:space="preserve">Il est déplorable, à cet égard, que certains responsables du groupe UMP aient voulu placer notre débat sous le signe de la dérision. Le clip mis en ligne hier voudrait brouiller nos échanges dans le bourdonnement d'un </w:t>
      </w:r>
      <w:proofErr w:type="spellStart"/>
      <w:r>
        <w:rPr>
          <w:rFonts w:ascii="Times New Roman" w:hAnsi="Times New Roman"/>
        </w:rPr>
        <w:t>buzz</w:t>
      </w:r>
      <w:proofErr w:type="spellEnd"/>
      <w:r>
        <w:rPr>
          <w:rFonts w:ascii="Times New Roman" w:hAnsi="Times New Roman"/>
        </w:rPr>
        <w:t xml:space="preserve">... Pareille méthode humilie d'abord ses auteurs. Soyez sûr, Monsieur le Président Copé, que cette </w:t>
      </w:r>
      <w:proofErr w:type="spellStart"/>
      <w:r>
        <w:rPr>
          <w:rFonts w:ascii="Times New Roman" w:hAnsi="Times New Roman"/>
        </w:rPr>
        <w:t>oeuvre</w:t>
      </w:r>
      <w:proofErr w:type="spellEnd"/>
      <w:r>
        <w:rPr>
          <w:rFonts w:ascii="Times New Roman" w:hAnsi="Times New Roman"/>
        </w:rPr>
        <w:t xml:space="preserve"> a déjà gagné sa place dans les annales de l'antiparlementarisme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Un autre danger serait de croire que le présent projet de loi n'intéresse que les spécialistes en droit parlementaire. Dans un contexte dégradé par la crise économique et sociale, il est à craindre, en effet, qu'il retienne peu l'attention de nos compatriotes. Ce serait un grand tort car les règles relatives au droit d'amendement ne relèvent, en aucun cas, des détails techniques.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Beaucoup, avant moi, l'ont dit : le droit d'amendement est l'un de nos droits les plus essentiels. Depuis près de deux siècles, il constitue la substance même des discussions tenues dans cet hémicycle. C'est à travers lui – qu'il ne fasse  que quelques mots ou qu'il tienne sur plusieurs pages – que le pouvoir de « faire la loi » s'incarne ; c'est grâce à lui que nous pouvons – mis au meilleur de nous mêmes – honorer les principes de la maïeutique et faire naître une </w:t>
      </w:r>
      <w:proofErr w:type="gramStart"/>
      <w:r>
        <w:rPr>
          <w:rFonts w:ascii="Times New Roman" w:hAnsi="Times New Roman"/>
        </w:rPr>
        <w:t>vérité</w:t>
      </w:r>
      <w:proofErr w:type="gramEnd"/>
      <w:r>
        <w:rPr>
          <w:rFonts w:ascii="Times New Roman" w:hAnsi="Times New Roman"/>
        </w:rPr>
        <w:t xml:space="preserve"> de la confrontation des points de vue.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Avec toute leur cohorte d'articles, de nombreuses lois sont entrées dans l'Histoire ; mais c'est à un amendement – à un seul et unique amendement – qu'ait revenu le privilège de rétablir la République le 30 janvier 1875 ! Réformer les règles qui l'encadrent mérite donc mieux, mes chers collègues, que des coups de hache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b/>
          <w:bCs/>
          <w:u w:val="single"/>
        </w:rPr>
      </w:pPr>
      <w:r>
        <w:rPr>
          <w:rFonts w:ascii="Times New Roman" w:hAnsi="Times New Roman"/>
          <w:b/>
          <w:bCs/>
          <w:u w:val="single"/>
        </w:rPr>
        <w:t>I. LES DEUX CONCEPTIONS DE LA PLACE DU PARLEMENT</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La controverse sur le projet de loi organique met aux prises deux conceptions de la place du Parlement dans une démocratie moderne. La question posée est de savoir s'il doit rester le lieu privilégié du débat public ou s'il doit devenir le rouage, toujours plus efficace, d'une mécanique bien huilée.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lastRenderedPageBreak/>
        <w:t xml:space="preserve">Fidèle à notre tradition démocratique, la première conception considère que les clivages idéologiques ont gardé leur pertinence et qu'ils doivent pouvoir s'exprimer – dans toute leur vigueur et, si besoin, dans toute leur longueur – au sein même des institutions de la République. Partant du principe que différents choix politiques sont possibles sur chaque question, elle admet que le Parlement soit leur lieu d'expression et elle suppose que les hémicycles ouvrent grand leurs portes à la contradiction au cours même de la législature.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Toute autre est l'approche qui sous-tend le projet de loi organique et qui semble inspirée des rêves de technocrate. Selon celle-ci, l'époque des grands débats est révolue et les choix n'opposent plus, désormais, que </w:t>
      </w:r>
      <w:r>
        <w:rPr>
          <w:rFonts w:ascii="Times New Roman" w:hAnsi="Times New Roman"/>
          <w:i/>
          <w:iCs/>
        </w:rPr>
        <w:t>« les solutions qui marchent »</w:t>
      </w:r>
      <w:r>
        <w:rPr>
          <w:rFonts w:ascii="Times New Roman" w:hAnsi="Times New Roman"/>
        </w:rPr>
        <w:t xml:space="preserve"> aux </w:t>
      </w:r>
      <w:r>
        <w:rPr>
          <w:rFonts w:ascii="Times New Roman" w:hAnsi="Times New Roman"/>
          <w:i/>
          <w:iCs/>
        </w:rPr>
        <w:t>« solutions qui ne marchent pas »</w:t>
      </w:r>
      <w:r>
        <w:rPr>
          <w:rFonts w:ascii="Times New Roman" w:hAnsi="Times New Roman"/>
        </w:rPr>
        <w:t>. Dans cette perspective, une fois les élections tranchées, la contradiction devient une gêne qu'il faut éliminer du cadre institutionnel. Les derniers conflits résiduels sont renvoyés à l'extérieur des hémicycles – car il reste, hélas, des attardés qui n'ont rien compris à la postmodernité ! – et l'on attend des parlementaires qu'ils travaillent avec le zèle et le calme des bons élèves.</w:t>
      </w:r>
    </w:p>
    <w:p w:rsidR="00CA6393" w:rsidRDefault="00CA6393" w:rsidP="00CA6393">
      <w:pPr>
        <w:pStyle w:val="Corpsdetexte"/>
        <w:rPr>
          <w:rFonts w:ascii="Times New Roman" w:hAnsi="Times New Roman"/>
        </w:rPr>
      </w:pPr>
    </w:p>
    <w:p w:rsidR="00CA6393" w:rsidRDefault="00CA6393" w:rsidP="00CA6393">
      <w:pPr>
        <w:pStyle w:val="Corpsdetexte"/>
      </w:pPr>
    </w:p>
    <w:p w:rsidR="00CA6393" w:rsidRDefault="00CA6393" w:rsidP="00CA6393">
      <w:pPr>
        <w:pStyle w:val="Corpsdetexte"/>
        <w:rPr>
          <w:rFonts w:ascii="Times New Roman" w:hAnsi="Times New Roman"/>
        </w:rPr>
      </w:pPr>
      <w:r>
        <w:rPr>
          <w:rFonts w:ascii="Times New Roman" w:hAnsi="Times New Roman"/>
        </w:rPr>
        <w:t xml:space="preserve">Oui, mes chers collègues, c'est bien là l'esprit qui anime ce projet, et les preuves en sont nombreuses, en dehors même de son texte ! Ainsi, l'un des plus éminents commis de l'Etat a-t-il eu la maladresse de rêver à voix haute en déclarant à la presse que l'Assemblée </w:t>
      </w:r>
      <w:r>
        <w:rPr>
          <w:rFonts w:ascii="Times New Roman" w:hAnsi="Times New Roman"/>
          <w:b/>
          <w:bCs/>
        </w:rPr>
        <w:t>devait</w:t>
      </w:r>
      <w:r>
        <w:rPr>
          <w:rFonts w:ascii="Times New Roman" w:hAnsi="Times New Roman"/>
        </w:rPr>
        <w:t xml:space="preserve"> réformer son règlement. Sur quelle légitimité le Secrétaire général de l'Elysée s'appuie-t-il donc pour nous dicter sa volonté ?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Plus récemment encore, lors de ses </w:t>
      </w:r>
      <w:proofErr w:type="spellStart"/>
      <w:r>
        <w:rPr>
          <w:rFonts w:ascii="Times New Roman" w:hAnsi="Times New Roman"/>
        </w:rPr>
        <w:t>voeux</w:t>
      </w:r>
      <w:proofErr w:type="spellEnd"/>
      <w:r>
        <w:rPr>
          <w:rFonts w:ascii="Times New Roman" w:hAnsi="Times New Roman"/>
        </w:rPr>
        <w:t xml:space="preserve"> aux parlementaires, le chef de l'Etat lui-même a eu des accents de manager soucieux, avant tout, d'augmenter le rendement d'une entreprise. Il va falloir </w:t>
      </w:r>
      <w:r>
        <w:rPr>
          <w:rFonts w:ascii="Times New Roman" w:hAnsi="Times New Roman"/>
          <w:i/>
          <w:iCs/>
        </w:rPr>
        <w:t>« continuer à travailler, et à travailler très dur »</w:t>
      </w:r>
      <w:r>
        <w:rPr>
          <w:rFonts w:ascii="Times New Roman" w:hAnsi="Times New Roman"/>
        </w:rPr>
        <w:t xml:space="preserve"> nous a-t-il prévenu. Est-ce cela l'autonomie retrouvée du Parlement ? En réalité, mes chers collègues, certains ont si bien intégré notre subordination qu'ils applaudissent même aux rappels à l'ordre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Mais l'actualité immédiate offre une preuve plus grave encore du mépris dans lequel est tenu le pouvoir législatif. Avant même que le projet de loi sur l'audiovisuel n'ait été discuté par les sénateurs – fait sans précédent – l'une de ses dispositions les plus importantes était déjà mise en </w:t>
      </w:r>
      <w:proofErr w:type="spellStart"/>
      <w:r>
        <w:rPr>
          <w:rFonts w:ascii="Times New Roman" w:hAnsi="Times New Roman"/>
        </w:rPr>
        <w:lastRenderedPageBreak/>
        <w:t>oeuvre</w:t>
      </w:r>
      <w:proofErr w:type="spellEnd"/>
      <w:r>
        <w:rPr>
          <w:rFonts w:ascii="Times New Roman" w:hAnsi="Times New Roman"/>
        </w:rPr>
        <w:t xml:space="preserve"> ! Le </w:t>
      </w:r>
      <w:proofErr w:type="spellStart"/>
      <w:r>
        <w:rPr>
          <w:rFonts w:ascii="Times New Roman" w:hAnsi="Times New Roman"/>
        </w:rPr>
        <w:t>process</w:t>
      </w:r>
      <w:proofErr w:type="spellEnd"/>
      <w:r>
        <w:rPr>
          <w:rFonts w:ascii="Times New Roman" w:hAnsi="Times New Roman"/>
        </w:rPr>
        <w:t xml:space="preserve"> législatif conçu par nos ingénieurs n'admet, en effet, aucune erreur. Une fois programmée l'entrée en vigueur d'une mesure, si le système « </w:t>
      </w:r>
      <w:proofErr w:type="spellStart"/>
      <w:r>
        <w:rPr>
          <w:rFonts w:ascii="Times New Roman" w:hAnsi="Times New Roman"/>
        </w:rPr>
        <w:t>bugue</w:t>
      </w:r>
      <w:proofErr w:type="spellEnd"/>
      <w:r>
        <w:rPr>
          <w:rFonts w:ascii="Times New Roman" w:hAnsi="Times New Roman"/>
        </w:rPr>
        <w:t xml:space="preserve"> » à un endroit de la chaîne, les circuits sont raccourcis pour contourner l'obstacle. </w:t>
      </w:r>
      <w:r>
        <w:rPr>
          <w:rFonts w:ascii="Times New Roman" w:hAnsi="Times New Roman"/>
          <w:i/>
          <w:iCs/>
        </w:rPr>
        <w:t>« Quel que soit le coût politique en terme d'image »</w:t>
      </w:r>
      <w:r>
        <w:rPr>
          <w:rFonts w:ascii="Times New Roman" w:hAnsi="Times New Roman"/>
        </w:rPr>
        <w:t xml:space="preserve">, comme dirait le Président Copé, la mesure doit être opérationnelle à l'heure prévue !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b/>
          <w:bCs/>
          <w:u w:val="single"/>
        </w:rPr>
      </w:pPr>
      <w:r>
        <w:rPr>
          <w:rFonts w:ascii="Times New Roman" w:hAnsi="Times New Roman"/>
          <w:b/>
          <w:bCs/>
          <w:u w:val="single"/>
        </w:rPr>
        <w:t>II. LA TENTATION TECHNOCRATIQUE</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Je me fais l'écho des inquiétudes des membres de mon propre groupe quant notre Président déplore que </w:t>
      </w:r>
      <w:r>
        <w:rPr>
          <w:rFonts w:ascii="Times New Roman" w:hAnsi="Times New Roman"/>
          <w:i/>
          <w:iCs/>
        </w:rPr>
        <w:t>« d'une conception sécuritaire, l'Etat [soit] en train de glisser à une tentation autoritaire »</w:t>
      </w:r>
      <w:r>
        <w:rPr>
          <w:rFonts w:ascii="Times New Roman" w:hAnsi="Times New Roman"/>
        </w:rPr>
        <w:t>. Depuis plusieurs mois, les principaux contre-pouvoirs de notre pays font l'objet de pressions qui peuvent laisser croire que l'on en veut à leur indépendance...</w:t>
      </w:r>
    </w:p>
    <w:p w:rsidR="00CA6393" w:rsidRDefault="00CA6393" w:rsidP="00CA6393">
      <w:pPr>
        <w:pStyle w:val="Corpsdetexte"/>
      </w:pPr>
    </w:p>
    <w:p w:rsidR="00CA6393" w:rsidRDefault="00CA6393" w:rsidP="00CA6393">
      <w:pPr>
        <w:pStyle w:val="Corpsdetexte"/>
        <w:rPr>
          <w:rFonts w:ascii="Times New Roman" w:hAnsi="Times New Roman"/>
        </w:rPr>
      </w:pPr>
      <w:r>
        <w:rPr>
          <w:rFonts w:ascii="Times New Roman" w:hAnsi="Times New Roman"/>
        </w:rPr>
        <w:t xml:space="preserve">Mais je redoute davantage le danger plus pernicieux d'une emprise croissante des discours technocratiques dans le débat public. La complexité grandissante des problèmes auxquels sont confrontées les sociétés modernes pourrait faire penser que les analyses politiques sont aujourd'hui dépassées et que le poids des choses a fini par écraser la force des valeurs. Selon cette hypothèse, la seule voie d'action possible resterait celle du prudent pragmatisme enseigné dans les plus hautes écoles de l'Etat.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La logique de ce projet de loi – j'en suis convaincu – relève de cette tentation technocratique. Limiter le temps de parole et le droit d'amendement des parlementaires, c'est leur signifier que les projets de loi préparés par les  fonctionnaires des cabinets ministériels sont déjà très bien en l'état. Aujourd'hui plus encore qu'au début de la Vème République, la </w:t>
      </w:r>
      <w:r>
        <w:rPr>
          <w:rFonts w:ascii="Times New Roman" w:hAnsi="Times New Roman"/>
          <w:i/>
          <w:iCs/>
        </w:rPr>
        <w:t>« rationalisation du parlementarisme »</w:t>
      </w:r>
      <w:r>
        <w:rPr>
          <w:rFonts w:ascii="Times New Roman" w:hAnsi="Times New Roman"/>
        </w:rPr>
        <w:t xml:space="preserve"> est avant tout le masque de la rationalité technique.</w:t>
      </w:r>
    </w:p>
    <w:p w:rsidR="00CA6393" w:rsidRDefault="00CA6393" w:rsidP="00CA6393">
      <w:pPr>
        <w:pStyle w:val="Corpsdetexte"/>
        <w:rPr>
          <w:rFonts w:ascii="Times New Roman" w:hAnsi="Times New Roman"/>
        </w:rPr>
      </w:pPr>
      <w:r>
        <w:rPr>
          <w:rFonts w:ascii="Times New Roman" w:hAnsi="Times New Roman"/>
        </w:rPr>
        <w:t xml:space="preserve">Avec tous les membres de mon groupe et, au-delà – j'en suis sûr ! – avec beaucoup d'autres d'entre vous, je suis fier de me ranger parmi ceux qui ne renoncent pas à l'ambition de faire de la politique.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b/>
          <w:bCs/>
          <w:u w:val="single"/>
        </w:rPr>
      </w:pPr>
      <w:r>
        <w:rPr>
          <w:rFonts w:ascii="Times New Roman" w:hAnsi="Times New Roman"/>
          <w:b/>
          <w:bCs/>
          <w:u w:val="single"/>
        </w:rPr>
        <w:t>III. L'ALIENATION AU TEMPS MEDIATIQUE</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Indice d'une tentation technocratique, le projet de loi organique est également le symptôme d'un second mal sans doute plus grave encore. Le dispositif tend en effet à raccourcir le temps consacré à la discussion des textes pour garantir leur publication rapide au Journal Officiel.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Son objectif à peine voilé – rappelez-vous, on nous a prévenu qu'il faudrait </w:t>
      </w:r>
      <w:r>
        <w:rPr>
          <w:rFonts w:ascii="Times New Roman" w:hAnsi="Times New Roman"/>
          <w:i/>
          <w:iCs/>
        </w:rPr>
        <w:t>« travailler très dur »</w:t>
      </w:r>
      <w:r>
        <w:rPr>
          <w:rFonts w:ascii="Times New Roman" w:hAnsi="Times New Roman"/>
        </w:rPr>
        <w:t xml:space="preserve"> ! – est d'aligner le pas du Parlement sur la marche du Chef de l'Etat ; une marche elle-même calculée d'après le rythme frénétique de l'actualité médiatique ! Et l'on voudrait nous faire croire que nos travaux sortiront grandis de cette fuite en avant ??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Si le Président de la République regrette que les députés socialistes </w:t>
      </w:r>
      <w:r>
        <w:rPr>
          <w:rFonts w:ascii="Times New Roman" w:hAnsi="Times New Roman"/>
          <w:i/>
          <w:iCs/>
        </w:rPr>
        <w:t>« déposent des amendements à la brouette »</w:t>
      </w:r>
      <w:r>
        <w:rPr>
          <w:rFonts w:ascii="Times New Roman" w:hAnsi="Times New Roman"/>
        </w:rPr>
        <w:t xml:space="preserve">, il devrait, pour sa part, renoncer à faire déposer des projets de loi par charrette ! Notre République n'a besoin ni d'un </w:t>
      </w:r>
      <w:r>
        <w:rPr>
          <w:rFonts w:ascii="Times New Roman" w:hAnsi="Times New Roman"/>
          <w:i/>
          <w:iCs/>
        </w:rPr>
        <w:t>« roi fainéant »</w:t>
      </w:r>
      <w:r>
        <w:rPr>
          <w:rFonts w:ascii="Times New Roman" w:hAnsi="Times New Roman"/>
        </w:rPr>
        <w:t xml:space="preserve">, ni d'un Roi-Soleil ! En réalité, la </w:t>
      </w:r>
      <w:r>
        <w:rPr>
          <w:rFonts w:ascii="Times New Roman" w:hAnsi="Times New Roman"/>
          <w:i/>
          <w:iCs/>
        </w:rPr>
        <w:t>« pagaille »</w:t>
      </w:r>
      <w:r>
        <w:rPr>
          <w:rFonts w:ascii="Times New Roman" w:hAnsi="Times New Roman"/>
        </w:rPr>
        <w:t xml:space="preserve"> n'est pas le fait de l'obstruction de l'opposition. L'engorgement législatif est – d'abord et avant tout – la responsabilité d'un Exécutif qui oublie le sens de ses priorités et qui se plaint ensuite que le sceptre du pouvoir n'ait pas l'efficacité d'une baguette magique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Donner, chaque semaine, un nouveau texte en pâture aux médias est la pire manière de faire la loi. Un rapport du Sénat publié en novembre dernier le prouve : depuis le début de la présente législature, le taux de mise en </w:t>
      </w:r>
      <w:proofErr w:type="spellStart"/>
      <w:r>
        <w:rPr>
          <w:rFonts w:ascii="Times New Roman" w:hAnsi="Times New Roman"/>
        </w:rPr>
        <w:t>oeuvre</w:t>
      </w:r>
      <w:proofErr w:type="spellEnd"/>
      <w:r>
        <w:rPr>
          <w:rFonts w:ascii="Times New Roman" w:hAnsi="Times New Roman"/>
        </w:rPr>
        <w:t xml:space="preserve"> des lois votées n'atteint même pas 25% ! Ce triste bilan rappelle – si besoin – que le temps de l'action publique n'est pas celui des medias. La noblesse de la politique est de prendre en charge la durée et de dégager des perspectives qui débordent le cadre étroit du premier titre des journaux télévisés de 20heures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Selon la formule du juriste Hans Kelsen, le Parlement est </w:t>
      </w:r>
      <w:r>
        <w:rPr>
          <w:rFonts w:ascii="Times New Roman" w:hAnsi="Times New Roman"/>
          <w:i/>
          <w:iCs/>
        </w:rPr>
        <w:t>« le destin de la démocratie »</w:t>
      </w:r>
      <w:r>
        <w:rPr>
          <w:rFonts w:ascii="Times New Roman" w:hAnsi="Times New Roman"/>
        </w:rPr>
        <w:t xml:space="preserve">. Au vu des dangers qui le menacent, ce destin, hélas, s’annonce bien sombre... Pour faire du Parlement un rouage capable de légaliser toujours plus vite les volontés présidentielles, le Gouvernement souhaiterait qu’il devienne le seul endroit au monde où « le risque zéro » soit enfin réalisé ! Dans ce schéma – strictement inverse aux </w:t>
      </w:r>
      <w:r>
        <w:rPr>
          <w:rFonts w:ascii="Times New Roman" w:hAnsi="Times New Roman"/>
        </w:rPr>
        <w:lastRenderedPageBreak/>
        <w:t>conceptions de Montesquieu – les institutions doivent s’agencer dans leur ensemble pour constituer un engrenage parfaitement chronométré qu’aucun grain de sable ne peut jamais enrayer... C’est là – je le crains – le destin d’une démocratie d’automates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b/>
          <w:bCs/>
          <w:u w:val="single"/>
        </w:rPr>
      </w:pPr>
      <w:r>
        <w:rPr>
          <w:rFonts w:ascii="Times New Roman" w:hAnsi="Times New Roman"/>
          <w:b/>
          <w:bCs/>
          <w:u w:val="single"/>
        </w:rPr>
        <w:t>IV. DES CRAINTES CONFIRMEES PAR L’ETUDE DES ARTICLES</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Ayant replacé le projet de loi organique dans son contexte, je souhaiterais, à présent, rentrer dans le détail de ses articles. A en croire vos déclarations, Monsieur le Ministre, chacune des dispositions de ce texte aurait, pour unique objet, de renforcer les droits du Parlement. Tout selon vous – y compris l’instauration d’un « crédit temps » – contribuerait à restaurer ses prérogatives. Autant dire d'un corset de fer qu'il pourrait faire une belle robe de mariée ! L’analyse du projet révèle, au contraire, que partout le poison est dans le miel quand il n’est pas injecté sans mélange.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Présenté, en juin dernier, comme un droit nouveau venant utilement </w:t>
      </w:r>
      <w:r>
        <w:rPr>
          <w:rFonts w:ascii="Times New Roman" w:hAnsi="Times New Roman"/>
          <w:i/>
          <w:iCs/>
        </w:rPr>
        <w:t>« combler ce qui avait pu apparaître comme une lacune dans les modes d’expression du Parlement »</w:t>
      </w:r>
      <w:r>
        <w:rPr>
          <w:rFonts w:ascii="Times New Roman" w:hAnsi="Times New Roman"/>
        </w:rPr>
        <w:t xml:space="preserve">, le droit de résolution sort </w:t>
      </w:r>
      <w:proofErr w:type="gramStart"/>
      <w:r>
        <w:rPr>
          <w:rFonts w:ascii="Times New Roman" w:hAnsi="Times New Roman"/>
        </w:rPr>
        <w:t>éreinté</w:t>
      </w:r>
      <w:proofErr w:type="gramEnd"/>
      <w:r>
        <w:rPr>
          <w:rFonts w:ascii="Times New Roman" w:hAnsi="Times New Roman"/>
        </w:rPr>
        <w:t xml:space="preserve"> des 5 articles du chapitre premier.</w:t>
      </w:r>
    </w:p>
    <w:p w:rsidR="00CA6393" w:rsidRDefault="00CA6393" w:rsidP="00CA6393">
      <w:pPr>
        <w:pStyle w:val="Corpsdetexte"/>
      </w:pPr>
    </w:p>
    <w:p w:rsidR="00CA6393" w:rsidRDefault="00CA6393" w:rsidP="00CA6393">
      <w:pPr>
        <w:pStyle w:val="Corpsdetexte"/>
        <w:rPr>
          <w:rFonts w:ascii="Times New Roman" w:hAnsi="Times New Roman"/>
        </w:rPr>
      </w:pPr>
      <w:r>
        <w:rPr>
          <w:rFonts w:ascii="Times New Roman" w:hAnsi="Times New Roman"/>
        </w:rPr>
        <w:t xml:space="preserve">Je passe sur les banderilles qu’il reçoit aux articles 4 et 5 pour aller directement au coup de grâce de l’article 3. Selon cet article, le Premier ministre est le juge unique et sans appel de la recevabilité des propositions de résolution. S’il estime qu’elles contiennent </w:t>
      </w:r>
      <w:r>
        <w:rPr>
          <w:rFonts w:ascii="Times New Roman" w:hAnsi="Times New Roman"/>
          <w:i/>
          <w:iCs/>
        </w:rPr>
        <w:t>« une injonction à son égard »</w:t>
      </w:r>
      <w:r>
        <w:rPr>
          <w:rFonts w:ascii="Times New Roman" w:hAnsi="Times New Roman"/>
        </w:rPr>
        <w:t xml:space="preserve">, il pourra interdire – sans recours – son inscription à l’ordre du jour de l’assemblée. Au moins, les choses sont-elles claires : le droit de résolution devra servir, avant tout, à faire la louange de l’action du Gouvernement !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Nous retrouvons là la logique d’un schéma reposant sur l’intégration parfaite des différentes institutions : chaque pouvoir accordé à l’une des parties doit augmenter celui des autres. Car il est essentiel qu’en toute circonstance toutes les institutions restent solidaires entre elles pour augmenter le rendement de l’ensemble.</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lastRenderedPageBreak/>
        <w:t xml:space="preserve">De même, les études d’impacts sont-elles largement vidées de leur contenu au fil des dispositions du chapitre deux. Alors que le Premier ministre avait défendu, le 8 juillet 2008, </w:t>
      </w:r>
      <w:r>
        <w:rPr>
          <w:rFonts w:ascii="Times New Roman" w:hAnsi="Times New Roman"/>
          <w:i/>
          <w:iCs/>
        </w:rPr>
        <w:t xml:space="preserve">« l’obligation d’assortir </w:t>
      </w:r>
      <w:r>
        <w:rPr>
          <w:rFonts w:ascii="Times New Roman" w:hAnsi="Times New Roman"/>
          <w:b/>
          <w:bCs/>
          <w:i/>
          <w:iCs/>
        </w:rPr>
        <w:t>tous</w:t>
      </w:r>
      <w:r>
        <w:rPr>
          <w:rFonts w:ascii="Times New Roman" w:hAnsi="Times New Roman"/>
          <w:i/>
          <w:iCs/>
        </w:rPr>
        <w:t xml:space="preserve"> les projets de loi d’études d’impact »</w:t>
      </w:r>
      <w:r>
        <w:rPr>
          <w:rFonts w:ascii="Times New Roman" w:hAnsi="Times New Roman"/>
        </w:rPr>
        <w:t xml:space="preserve">, le texte énumère une série d’exceptions à cette règle.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Surtout – même pour les simples lois ordinaires – il suspend cette obligation au bon vouloir du Gouvernement. Il suffira, en effet, que l’urgence soit déclarée sur un texte pour en affranchir l’Exécutif. Sachant la banalisation de cette procédure, il est fort à craindre que les études d’impact ne soient, à l’avenir, pas plus nombreuses que par le passé.</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C’est pourquoi, le groupe SRC espère que le Gouvernement aura la sagesse d’accepter les amendements votés par la Commission des lois à l’initiative de notre rapporteur, Jean-Luc </w:t>
      </w:r>
      <w:proofErr w:type="spellStart"/>
      <w:r>
        <w:rPr>
          <w:rFonts w:ascii="Times New Roman" w:hAnsi="Times New Roman"/>
        </w:rPr>
        <w:t>Warsmann</w:t>
      </w:r>
      <w:proofErr w:type="spellEnd"/>
      <w:r>
        <w:rPr>
          <w:rFonts w:ascii="Times New Roman" w:hAnsi="Times New Roman"/>
        </w:rPr>
        <w:t xml:space="preserve">. Seule leur adoption en séance permettrait de donner un peu de substance à ce droit minimal d’information du Parlement.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Viennent ensuite les fameuses dispositions du chapitre 3 </w:t>
      </w:r>
      <w:proofErr w:type="gramStart"/>
      <w:r>
        <w:rPr>
          <w:rFonts w:ascii="Times New Roman" w:hAnsi="Times New Roman"/>
        </w:rPr>
        <w:t>tirant</w:t>
      </w:r>
      <w:proofErr w:type="gramEnd"/>
      <w:r>
        <w:rPr>
          <w:rFonts w:ascii="Times New Roman" w:hAnsi="Times New Roman"/>
        </w:rPr>
        <w:t xml:space="preserve"> application du nouvel article 44 de la Constitution. A de multiples </w:t>
      </w:r>
      <w:proofErr w:type="gramStart"/>
      <w:r>
        <w:rPr>
          <w:rFonts w:ascii="Times New Roman" w:hAnsi="Times New Roman"/>
        </w:rPr>
        <w:t>reprises</w:t>
      </w:r>
      <w:proofErr w:type="gramEnd"/>
      <w:r>
        <w:rPr>
          <w:rFonts w:ascii="Times New Roman" w:hAnsi="Times New Roman"/>
        </w:rPr>
        <w:t xml:space="preserve"> – comme il a déjà été rappelé par les orateurs précédents – le Gouvernement s’était engagé – lors de la discussion du projet de loi constitutionnelle – à ne jamais </w:t>
      </w:r>
      <w:r>
        <w:rPr>
          <w:rFonts w:ascii="Times New Roman" w:hAnsi="Times New Roman"/>
          <w:i/>
          <w:iCs/>
        </w:rPr>
        <w:t>« remettre en cause le droit d’amendement »</w:t>
      </w:r>
      <w:r>
        <w:rPr>
          <w:rFonts w:ascii="Times New Roman" w:hAnsi="Times New Roman"/>
        </w:rPr>
        <w:t xml:space="preserve">. Aujourd’hui encore, Monsieur le Ministre, par des contorsions qui feraient l’admiration des jésuites, vous soutenez qu’il n’est pas dans l’intention du Gouvernement de brider la parole des parlementaires.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S’il en reste qui – de bonne ou de mauvaise foi – veulent bien encore vous croire, beaucoup de ceux qui vous avaient accordé leur confiance, dénoncent aujourd’hui la trahison de la parole donnée ! Au nom de tous les députés radicaux de gauche, notre collègue Gérard Charasse a écrit au Président de la République pour lui signaler leur incompréhension et leur inquiétude.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Cet appel, hélas, n’a pas été entendu ; et notre Président Jean-Marc Ayrault a raison de vous alerter sur le risque d’une </w:t>
      </w:r>
      <w:r>
        <w:rPr>
          <w:rFonts w:ascii="Times New Roman" w:hAnsi="Times New Roman"/>
          <w:i/>
          <w:iCs/>
        </w:rPr>
        <w:t>« crise politique majeure »</w:t>
      </w:r>
      <w:r>
        <w:rPr>
          <w:rFonts w:ascii="Times New Roman" w:hAnsi="Times New Roman"/>
        </w:rPr>
        <w:t xml:space="preserve"> et de déclarer que nous sommes, désormais, en </w:t>
      </w:r>
      <w:r>
        <w:rPr>
          <w:rFonts w:ascii="Times New Roman" w:hAnsi="Times New Roman"/>
          <w:i/>
          <w:iCs/>
        </w:rPr>
        <w:t>« état de légitime défense »</w:t>
      </w:r>
      <w:r>
        <w:rPr>
          <w:rFonts w:ascii="Times New Roman" w:hAnsi="Times New Roman"/>
        </w:rPr>
        <w:t>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Il est vrai que deux amendements votés par la commission des lois  permettront, peut-être, de désamorcer la bombe de l’article 12. L’exigence d’un accord unanime de tous les présidents de groupe – exigence portée par notre rapporteur – garantirait que la procédure d’examen simplifié ne soit pas utilisée pour dessaisir la séance plénière de textes objets à polémique.</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De même, l’interdiction faite au Gouvernement d’amender un projet lors de son passage en séance – interdiction défendue par le groupe SRC – donnerait l’assurance qu’un ministre ne puisse y défaire le travail fait par les parlementaires en commission. Mais encore faudra-t-il que ces deux amendements soient également adoptés en séance ! Et, surtout, aucune amélioration n’a été apportée à l’article 13 – le dispositif le plus dangereux du projet – que notre collègue Jean-Jacques </w:t>
      </w:r>
      <w:proofErr w:type="spellStart"/>
      <w:r>
        <w:rPr>
          <w:rFonts w:ascii="Times New Roman" w:hAnsi="Times New Roman"/>
        </w:rPr>
        <w:t>Urvoas</w:t>
      </w:r>
      <w:proofErr w:type="spellEnd"/>
      <w:r>
        <w:rPr>
          <w:rFonts w:ascii="Times New Roman" w:hAnsi="Times New Roman"/>
        </w:rPr>
        <w:t xml:space="preserve"> appelle, à raison, </w:t>
      </w:r>
      <w:r>
        <w:rPr>
          <w:rFonts w:ascii="Times New Roman" w:hAnsi="Times New Roman"/>
          <w:i/>
          <w:iCs/>
        </w:rPr>
        <w:t>« le temps guillotine »</w:t>
      </w:r>
      <w:r>
        <w:rPr>
          <w:rFonts w:ascii="Times New Roman" w:hAnsi="Times New Roman"/>
        </w:rPr>
        <w:t xml:space="preserve">.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D’après les termes mêmes de notre rapporteur, la finalité de cet article est </w:t>
      </w:r>
      <w:r>
        <w:rPr>
          <w:rFonts w:ascii="Times New Roman" w:hAnsi="Times New Roman"/>
          <w:i/>
          <w:iCs/>
        </w:rPr>
        <w:t>« d’éviter les poisons de l’obstruction »</w:t>
      </w:r>
      <w:r>
        <w:rPr>
          <w:rFonts w:ascii="Times New Roman" w:hAnsi="Times New Roman"/>
        </w:rPr>
        <w:t xml:space="preserve">. On atteint là le cœur du sujet et la racine de bien des fantasmes. De nombreux chiffres ont déjà été cités par les uns et les autres sur la réalité de ce poison. Je veux, pour ma part, n’en rappeler qu’un seul : depuis 1981, sur les 1 518 textes adoptés par le Parlement, seuls 30 d’entre </w:t>
      </w:r>
      <w:proofErr w:type="gramStart"/>
      <w:r>
        <w:rPr>
          <w:rFonts w:ascii="Times New Roman" w:hAnsi="Times New Roman"/>
        </w:rPr>
        <w:t>eux ,</w:t>
      </w:r>
      <w:proofErr w:type="gramEnd"/>
      <w:r>
        <w:rPr>
          <w:rFonts w:ascii="Times New Roman" w:hAnsi="Times New Roman"/>
        </w:rPr>
        <w:t xml:space="preserve"> soit moins de 2%, ont fait l’objet de plus de 1000 amendements. L’arsenal de l’article 13 revient donc à vouloir écraser une mouche à coup de marteau-pilon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L’épouvantail de l’obstruction est, avant tout, l’alibi facile du pouvoir en place pour justifier ses propres retards et ses propres échecs ! Dans une interview au </w:t>
      </w:r>
      <w:r>
        <w:rPr>
          <w:rFonts w:ascii="Times New Roman" w:hAnsi="Times New Roman"/>
          <w:i/>
          <w:iCs/>
        </w:rPr>
        <w:t>Parisien</w:t>
      </w:r>
      <w:r>
        <w:rPr>
          <w:rFonts w:ascii="Times New Roman" w:hAnsi="Times New Roman"/>
        </w:rPr>
        <w:t xml:space="preserve">, le Président de notre assemblée, Bernard </w:t>
      </w:r>
      <w:proofErr w:type="spellStart"/>
      <w:r>
        <w:rPr>
          <w:rFonts w:ascii="Times New Roman" w:hAnsi="Times New Roman"/>
        </w:rPr>
        <w:t>Accoyer</w:t>
      </w:r>
      <w:proofErr w:type="spellEnd"/>
      <w:r>
        <w:rPr>
          <w:rFonts w:ascii="Times New Roman" w:hAnsi="Times New Roman"/>
        </w:rPr>
        <w:t xml:space="preserve"> a d’ailleurs lui-même regretté l’image déformée que certains – à droite – ont voulu rendre de nos récents débats sur le projet de loi audiovisuel : </w:t>
      </w:r>
      <w:r>
        <w:rPr>
          <w:rFonts w:ascii="Times New Roman" w:hAnsi="Times New Roman"/>
          <w:i/>
          <w:iCs/>
        </w:rPr>
        <w:t xml:space="preserve">« il n'y a pas eu d'obstruction caricaturale sur ce texte » </w:t>
      </w:r>
      <w:r>
        <w:rPr>
          <w:rFonts w:ascii="Times New Roman" w:hAnsi="Times New Roman"/>
        </w:rPr>
        <w:t xml:space="preserve">a-t-il déclaré. Non, consacrer 70 heures de notre temps à une réforme que le Président de la République juge lui-même essentielle, ne relève pas du </w:t>
      </w:r>
      <w:proofErr w:type="spellStart"/>
      <w:r>
        <w:rPr>
          <w:rFonts w:ascii="Times New Roman" w:hAnsi="Times New Roman"/>
        </w:rPr>
        <w:t>flibustering</w:t>
      </w:r>
      <w:proofErr w:type="spellEnd"/>
      <w:r>
        <w:rPr>
          <w:rFonts w:ascii="Times New Roman" w:hAnsi="Times New Roman"/>
        </w:rPr>
        <w:t xml:space="preserve"> !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Alors que ce même Président dispose, pour sa part, d’un temps de parole illimité, du soir au matin, dans tous les medias, rien ne peut justifier que l’on limite la parole des parlementaires dans leurs propres enceintes ! Il est faux de considérer que le résultat d’une élection tranche tout débat </w:t>
      </w:r>
      <w:r>
        <w:rPr>
          <w:rFonts w:ascii="Times New Roman" w:hAnsi="Times New Roman"/>
        </w:rPr>
        <w:lastRenderedPageBreak/>
        <w:t>pour la durée du mandat ! Il est faux de croire que l’opposition parlementaire doit prendre son mal en patience et rester passive jusqu’au prochain tour.</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Dans une démocratie libérale, le devoir de l’opposition est d’attirer l’attention de l’opinion publique sur les décisions qu’elle croit dangereuses. Et dans le cadre de cette mission, le droit d’amendement est l'un de ses principaux pouvoirs d’alerte. Il doit lui permettre en effet – quand les circonstances le justifient – de mettre quelques grains de sable dans les rouages des mécaniques trop bien huilées. Par là, il ne dessert pas la démocratie ; il applique, au contraire, le principe de Montesquieu selon lequel le pouvoir doit être en mesure d’arrêter le pouvoir.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Il serait inexact de prétendre que la minorité peut ainsi obtenir la mise en échec de la volonté de la majorité. Chacun sait que les murs d’amendements ne restent que des murs de papier et qu’ils n’ont jamais pu – à eux seuls – faire échouer l’adoption d’un texte. La Constitution offre au Gouvernement tout l’arsenal nécessaire pour écraser ce que certains appellent « la guérilla parlementaire ». Certes, dans sa nouvelle rédaction, l’usage de l’article 49-3 est strictement encadré. Mais la procédure du vote bloqué, prévue à l’article 44-3, reste intacte et permet de clore tous les débats, à tout instant, en un seul vote.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L’obstruction de l’opposition n’a donc des chances d’aboutir que dans les hypothèses où la mobilisation de l’opinion publique finit par faire bouger les lignes au sein de la majorité – je pense ici au projet de loi sur le travail du dimanche – ou au sein même du Gouvernement – je pense ici à certaines révélations récentes sur le CPE… Si l’opposition devait perdre la pleine jouissance du droit d’amendement, la subordination de la majorité à l’Exécutif en sortirait renforcée et le Gouvernement y perdrait un précieux élément de mesure de l’état des forces sociales…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La défense de ce droit, mes chers collègues, est donc bel et bien l’affaire de tous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b/>
          <w:bCs/>
          <w:u w:val="single"/>
        </w:rPr>
      </w:pPr>
      <w:r>
        <w:rPr>
          <w:rFonts w:ascii="Times New Roman" w:hAnsi="Times New Roman"/>
          <w:b/>
          <w:bCs/>
          <w:u w:val="single"/>
        </w:rPr>
        <w:t>V. LES PROPOSITIONS SOCIALISTES</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lastRenderedPageBreak/>
        <w:t xml:space="preserve">A gauche comme à droite, nous sommes unanimes, à considérer qu’il est impérieux de rééquilibrer les pouvoirs. Cette exigence est d'autant plus vive que notre pays subit, depuis des années, une grave crise du civisme. La diminution progressive des taux de participation à tous les scrutins témoigne d'une défiance croissante de nos concitoyens envers leurs institutions. </w:t>
      </w:r>
    </w:p>
    <w:p w:rsidR="00CA6393" w:rsidRDefault="00CA6393" w:rsidP="00CA6393">
      <w:pPr>
        <w:pStyle w:val="Corpsdetexte"/>
        <w:rPr>
          <w:rFonts w:ascii="Times New Roman" w:hAnsi="Times New Roman"/>
        </w:rPr>
      </w:pPr>
      <w:r>
        <w:rPr>
          <w:rFonts w:ascii="Times New Roman" w:hAnsi="Times New Roman"/>
        </w:rPr>
        <w:t xml:space="preserve">Les parlementaires socialistes ont donc, eux aussi, engagé des réflexions et dégagé des pistes pour réformer nos institutions. Parmi celles-ci, l’une des plus abouties est la proposition de loi constitutionnelle déposée au Sénat par notre collègue Jean-Pierre Bel le 12 juillet 2007.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Il est devenu de bon ton – dans les rangs de la majorité et du Gouvernement – d’en citer l’article 26. Cet article prévoit en effet qu’un délai puisse être fixé pour l’examen d’un projet de loi. Mais, avant de s’en réjouir, les lecteurs trop rapides feraient bien de prendre connaissance de l’ensemble de ses dispositions. Ils y découvriraient que si les socialistes ne nourrissent nulle nostalgie pour la IV République, ils ont d’autres ambitions que celle de « rationaliser », encore et toujours, le travail parlementaire – objet explicite, je le rappelle, du présent projet de loi organique, écrit en toute lettre à la page 5 de son exposé des motifs.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Et nous n’hésitons pas à dire à nos collègues de la majorité que nous serons prêts à discuter d’un « crédit temps », le jour où le Chef de l’Etat acceptera d’y soumettre, lui aussi, ses interventions dans les médias ! </w:t>
      </w:r>
    </w:p>
    <w:p w:rsidR="00CA6393" w:rsidRDefault="00CA6393" w:rsidP="00CA6393">
      <w:pPr>
        <w:pStyle w:val="Corpsdetexte"/>
        <w:rPr>
          <w:rFonts w:ascii="Times New Roman" w:hAnsi="Times New Roman"/>
        </w:rPr>
      </w:pPr>
    </w:p>
    <w:p w:rsidR="00CA6393" w:rsidRDefault="00CA6393" w:rsidP="00CA6393">
      <w:pPr>
        <w:pStyle w:val="Corpsdetexte"/>
        <w:spacing w:line="100" w:lineRule="atLeast"/>
        <w:rPr>
          <w:rFonts w:ascii="Times New Roman" w:hAnsi="Times New Roman"/>
          <w:b/>
          <w:bCs/>
          <w:u w:val="single"/>
        </w:rPr>
      </w:pPr>
      <w:r>
        <w:rPr>
          <w:rFonts w:ascii="Times New Roman" w:hAnsi="Times New Roman"/>
          <w:b/>
          <w:bCs/>
          <w:u w:val="single"/>
        </w:rPr>
        <w:t>CONCLUSION : DEFENDRE LE RECOURS AU REFERENDUM</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Mes chers collègues, dans un célèbre film de Frank Capra, </w:t>
      </w:r>
      <w:r>
        <w:rPr>
          <w:rFonts w:ascii="Times New Roman" w:hAnsi="Times New Roman"/>
          <w:i/>
          <w:iCs/>
        </w:rPr>
        <w:t>Monsieur Smith au Sénat</w:t>
      </w:r>
      <w:r>
        <w:rPr>
          <w:rFonts w:ascii="Times New Roman" w:hAnsi="Times New Roman"/>
        </w:rPr>
        <w:t xml:space="preserve">, James Stewart incarne un citoyen américain sans histoire que le hasard conduit à devenir sénateur. L’histoire de ce film – qui est un hymne à la démocratie – raconte comment les idéaux sincères de cet honnête homme finissent par triompher de la corruption des mœurs et briser la machine des professionnels de la politique.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Dans une scène d’anthologie, le héros s’engage, jusqu’à l’épuisement de ses forces physiques, dans un exercice de </w:t>
      </w:r>
      <w:proofErr w:type="spellStart"/>
      <w:r>
        <w:rPr>
          <w:rFonts w:ascii="Times New Roman" w:hAnsi="Times New Roman"/>
        </w:rPr>
        <w:t>flibustering</w:t>
      </w:r>
      <w:proofErr w:type="spellEnd"/>
      <w:r>
        <w:rPr>
          <w:rFonts w:ascii="Times New Roman" w:hAnsi="Times New Roman"/>
        </w:rPr>
        <w:t xml:space="preserve"> à la tribune du Sénat. Alors que tous l’exhortent de s’interrompre, il parvient </w:t>
      </w:r>
      <w:r>
        <w:rPr>
          <w:rFonts w:ascii="Times New Roman" w:hAnsi="Times New Roman"/>
          <w:i/>
          <w:iCs/>
        </w:rPr>
        <w:t>in extremis</w:t>
      </w:r>
      <w:r>
        <w:rPr>
          <w:rFonts w:ascii="Times New Roman" w:hAnsi="Times New Roman"/>
        </w:rPr>
        <w:t>,</w:t>
      </w:r>
      <w:r>
        <w:rPr>
          <w:rFonts w:ascii="Times New Roman" w:hAnsi="Times New Roman"/>
          <w:i/>
          <w:iCs/>
        </w:rPr>
        <w:t xml:space="preserve"> </w:t>
      </w:r>
      <w:r>
        <w:rPr>
          <w:rFonts w:ascii="Times New Roman" w:hAnsi="Times New Roman"/>
        </w:rPr>
        <w:t xml:space="preserve">à susciter chez ses concitoyens l’émotion nécessaire à la victoire de </w:t>
      </w:r>
      <w:r>
        <w:rPr>
          <w:rFonts w:ascii="Times New Roman" w:hAnsi="Times New Roman"/>
        </w:rPr>
        <w:lastRenderedPageBreak/>
        <w:t xml:space="preserve">leur cause. Mais son courage et son abnégation seraient restés vains s’il n’avait pu compter sur la bienveillance du Président de séance qui, à plusieurs reprises, eut l'heureuse clairvoyance de lui laisser la parole. </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Monsieur le Président de l’Assemblée,</w:t>
      </w:r>
    </w:p>
    <w:p w:rsidR="00CA6393" w:rsidRDefault="00CA6393" w:rsidP="00CA6393">
      <w:pPr>
        <w:pStyle w:val="Corpsdetexte"/>
        <w:rPr>
          <w:rFonts w:ascii="Times New Roman" w:hAnsi="Times New Roman"/>
        </w:rPr>
      </w:pPr>
    </w:p>
    <w:p w:rsidR="00CA6393" w:rsidRDefault="00CA6393" w:rsidP="00CA6393">
      <w:pPr>
        <w:pStyle w:val="Corpsdetexte"/>
        <w:rPr>
          <w:rFonts w:ascii="Times New Roman" w:hAnsi="Times New Roman"/>
        </w:rPr>
      </w:pPr>
      <w:r>
        <w:rPr>
          <w:rFonts w:ascii="Times New Roman" w:hAnsi="Times New Roman"/>
        </w:rPr>
        <w:t xml:space="preserve">Je regrette de vous dire que – si le projet de loi organique devait être voté en l’état – vous seriez obligé, pour votre part, d’exiger des huissiers qu’ils raccompagnent Monsieur Smith à la porte de cet hémicycle ! </w:t>
      </w:r>
    </w:p>
    <w:p w:rsidR="00CA6393" w:rsidRDefault="00CA6393" w:rsidP="00CA6393">
      <w:pPr>
        <w:pStyle w:val="Corpsdetexte"/>
      </w:pPr>
    </w:p>
    <w:p w:rsidR="00357F10" w:rsidRPr="00CA6393" w:rsidRDefault="00CA6393" w:rsidP="00CA6393">
      <w:pPr>
        <w:pStyle w:val="Corpsdetexte"/>
        <w:rPr>
          <w:rFonts w:ascii="Times New Roman" w:hAnsi="Times New Roman"/>
        </w:rPr>
      </w:pPr>
      <w:r>
        <w:rPr>
          <w:rFonts w:ascii="Times New Roman" w:hAnsi="Times New Roman"/>
        </w:rPr>
        <w:t>C’est parce que le groupe SRC souhaite, pour son compte, laisser la parole à nos compatriotes que j’ai l’honneur de vous demander, mes chers collègues, de voter la motion référendaire.</w:t>
      </w:r>
    </w:p>
    <w:sectPr w:rsidR="00357F10" w:rsidRPr="00CA6393" w:rsidSect="00CA6393">
      <w:footnotePr>
        <w:pos w:val="beneathText"/>
      </w:footnotePr>
      <w:pgSz w:w="16837" w:h="11905" w:orient="landscape"/>
      <w:pgMar w:top="1191" w:right="1418" w:bottom="1191"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pos w:val="beneathText"/>
  </w:footnotePr>
  <w:compat/>
  <w:rsids>
    <w:rsidRoot w:val="00CA6393"/>
    <w:rsid w:val="00357F10"/>
    <w:rsid w:val="00CA63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A6393"/>
    <w:pPr>
      <w:suppressAutoHyphens/>
      <w:spacing w:after="0" w:line="360" w:lineRule="auto"/>
      <w:jc w:val="both"/>
    </w:pPr>
    <w:rPr>
      <w:rFonts w:ascii="Arial" w:eastAsia="Times" w:hAnsi="Arial" w:cs="Arial"/>
      <w:sz w:val="24"/>
      <w:szCs w:val="24"/>
      <w:lang w:eastAsia="ar-SA"/>
    </w:rPr>
  </w:style>
  <w:style w:type="character" w:customStyle="1" w:styleId="CorpsdetexteCar">
    <w:name w:val="Corps de texte Car"/>
    <w:basedOn w:val="Policepardfaut"/>
    <w:link w:val="Corpsdetexte"/>
    <w:semiHidden/>
    <w:rsid w:val="00CA6393"/>
    <w:rPr>
      <w:rFonts w:ascii="Arial" w:eastAsia="Times" w:hAnsi="Arial" w:cs="Arial"/>
      <w:sz w:val="24"/>
      <w:szCs w:val="24"/>
      <w:lang w:eastAsia="ar-SA"/>
    </w:rPr>
  </w:style>
  <w:style w:type="paragraph" w:styleId="Titre">
    <w:name w:val="Title"/>
    <w:basedOn w:val="Normal"/>
    <w:next w:val="Sous-titre"/>
    <w:link w:val="TitreCar"/>
    <w:qFormat/>
    <w:rsid w:val="00CA6393"/>
    <w:pPr>
      <w:suppressAutoHyphens/>
      <w:spacing w:after="0" w:line="240" w:lineRule="auto"/>
      <w:jc w:val="center"/>
    </w:pPr>
    <w:rPr>
      <w:rFonts w:ascii="Times New Roman" w:eastAsia="Times" w:hAnsi="Times New Roman" w:cs="Times New Roman"/>
      <w:b/>
      <w:bCs/>
      <w:sz w:val="24"/>
      <w:szCs w:val="24"/>
      <w:lang w:eastAsia="ar-SA"/>
    </w:rPr>
  </w:style>
  <w:style w:type="character" w:customStyle="1" w:styleId="TitreCar">
    <w:name w:val="Titre Car"/>
    <w:basedOn w:val="Policepardfaut"/>
    <w:link w:val="Titre"/>
    <w:rsid w:val="00CA6393"/>
    <w:rPr>
      <w:rFonts w:ascii="Times New Roman" w:eastAsia="Times" w:hAnsi="Times New Roman" w:cs="Times New Roman"/>
      <w:b/>
      <w:bCs/>
      <w:sz w:val="24"/>
      <w:szCs w:val="24"/>
      <w:lang w:eastAsia="ar-SA"/>
    </w:rPr>
  </w:style>
  <w:style w:type="paragraph" w:styleId="Sous-titre">
    <w:name w:val="Subtitle"/>
    <w:basedOn w:val="Normal"/>
    <w:next w:val="Corpsdetexte"/>
    <w:link w:val="Sous-titreCar"/>
    <w:qFormat/>
    <w:rsid w:val="00CA6393"/>
    <w:pPr>
      <w:keepNext/>
      <w:suppressAutoHyphens/>
      <w:spacing w:before="240" w:after="120" w:line="240" w:lineRule="auto"/>
      <w:jc w:val="center"/>
    </w:pPr>
    <w:rPr>
      <w:rFonts w:ascii="Helvetica" w:eastAsia="DejaVu Sans" w:hAnsi="Helvetica" w:cs="DejaVu Sans"/>
      <w:i/>
      <w:iCs/>
      <w:sz w:val="28"/>
      <w:szCs w:val="28"/>
      <w:lang w:eastAsia="ar-SA"/>
    </w:rPr>
  </w:style>
  <w:style w:type="character" w:customStyle="1" w:styleId="Sous-titreCar">
    <w:name w:val="Sous-titre Car"/>
    <w:basedOn w:val="Policepardfaut"/>
    <w:link w:val="Sous-titre"/>
    <w:rsid w:val="00CA6393"/>
    <w:rPr>
      <w:rFonts w:ascii="Helvetica" w:eastAsia="DejaVu Sans" w:hAnsi="Helvetica" w:cs="DejaVu Sans"/>
      <w:i/>
      <w:i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3241</Words>
  <Characters>17827</Characters>
  <Application>Microsoft Office Word</Application>
  <DocSecurity>0</DocSecurity>
  <Lines>148</Lines>
  <Paragraphs>42</Paragraphs>
  <ScaleCrop>false</ScaleCrop>
  <Company/>
  <LinksUpToDate>false</LinksUpToDate>
  <CharactersWithSpaces>21026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PAVAMANI</dc:creator>
  <cp:lastModifiedBy>Tony PAVAMANI</cp:lastModifiedBy>
  <cp:revision>1</cp:revision>
  <dcterms:created xsi:type="dcterms:W3CDTF">2009-01-22T17:37:00Z</dcterms:created>
  <dcterms:modified xsi:type="dcterms:W3CDTF">2009-01-22T17:40:00Z</dcterms:modified>
</cp:coreProperties>
</file>